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C3F7B" w14:textId="77777777" w:rsidR="00783A20" w:rsidRDefault="00783A20" w:rsidP="00783A20">
      <w:pPr>
        <w:pStyle w:val="Title"/>
        <w:rPr>
          <w:rFonts w:ascii="Calibri" w:hAnsi="Calibri" w:cs="Calibri"/>
        </w:rPr>
      </w:pPr>
    </w:p>
    <w:p w14:paraId="65AED842" w14:textId="002EC9C9" w:rsidR="00783A20" w:rsidRPr="00783A20" w:rsidRDefault="00783A20" w:rsidP="00783A20">
      <w:pPr>
        <w:pStyle w:val="Title"/>
        <w:rPr>
          <w:rFonts w:ascii="Calibri" w:hAnsi="Calibri" w:cs="Calibri"/>
          <w:sz w:val="36"/>
          <w:szCs w:val="36"/>
        </w:rPr>
      </w:pPr>
      <w:r w:rsidRPr="00783A20">
        <w:rPr>
          <w:rFonts w:ascii="Calibri" w:hAnsi="Calibri" w:cs="Calibri"/>
          <w:sz w:val="36"/>
          <w:szCs w:val="36"/>
        </w:rPr>
        <w:t>Proposition et implémentation d’une approche Deep</w:t>
      </w:r>
      <w:r w:rsidR="00975043">
        <w:rPr>
          <w:rFonts w:ascii="Calibri" w:hAnsi="Calibri" w:cs="Calibri"/>
          <w:sz w:val="36"/>
          <w:szCs w:val="36"/>
        </w:rPr>
        <w:t xml:space="preserve"> </w:t>
      </w:r>
      <w:r w:rsidRPr="00783A20">
        <w:rPr>
          <w:rFonts w:ascii="Calibri" w:hAnsi="Calibri" w:cs="Calibri"/>
          <w:sz w:val="36"/>
          <w:szCs w:val="36"/>
        </w:rPr>
        <w:t>Learning GAN pour la génération de bio-signaux ECG de cas de Torsade de Pointes (TdP)</w:t>
      </w:r>
    </w:p>
    <w:p w14:paraId="7A7506B4" w14:textId="77777777" w:rsidR="00783A20" w:rsidRPr="00783A20" w:rsidRDefault="00783A20" w:rsidP="00783A20">
      <w:pPr>
        <w:pStyle w:val="Heading1"/>
        <w:spacing w:line="240" w:lineRule="auto"/>
        <w:jc w:val="both"/>
        <w:rPr>
          <w:b w:val="0"/>
          <w:bCs w:val="0"/>
        </w:rPr>
      </w:pPr>
      <w:r w:rsidRPr="00783A20">
        <w:t>Objectif du projet :</w:t>
      </w:r>
      <w:r w:rsidRPr="00783A20">
        <w:rPr>
          <w:b w:val="0"/>
          <w:bCs w:val="0"/>
        </w:rPr>
        <w:t xml:space="preserve"> Générer des données ECG de cas de TdP avec différents scénarios à l’aide de réseaux de neurones afin de mieux étudier cette arythmie cardiaque.</w:t>
      </w:r>
    </w:p>
    <w:p w14:paraId="6B300B90" w14:textId="1E0D2C9B" w:rsidR="00783A20" w:rsidRDefault="00783A20" w:rsidP="00783A20">
      <w:pPr>
        <w:pStyle w:val="Heading1"/>
      </w:pPr>
      <w:r>
        <w:t>Contexte</w:t>
      </w:r>
    </w:p>
    <w:p w14:paraId="2DA20162" w14:textId="7965A70B" w:rsidR="00414753" w:rsidRDefault="00414753" w:rsidP="00783A20">
      <w:pPr>
        <w:jc w:val="both"/>
        <w:rPr>
          <w:rFonts w:ascii="Calibri" w:eastAsia="Times New Roman" w:hAnsi="Calibri" w:cs="Calibri"/>
          <w:sz w:val="22"/>
          <w:szCs w:val="22"/>
        </w:rPr>
      </w:pPr>
      <w:r w:rsidRPr="00414753">
        <w:rPr>
          <w:rFonts w:ascii="Calibri" w:eastAsia="Times New Roman" w:hAnsi="Calibri" w:cs="Calibri"/>
          <w:sz w:val="22"/>
          <w:szCs w:val="22"/>
        </w:rPr>
        <w:t>Au cours de ces dernières années nous assistons à une évolution des méthodes d’intelligence artificielle</w:t>
      </w:r>
      <w:r w:rsidR="00975043">
        <w:rPr>
          <w:rFonts w:ascii="Calibri" w:eastAsia="Times New Roman" w:hAnsi="Calibri" w:cs="Calibri"/>
          <w:sz w:val="22"/>
          <w:szCs w:val="22"/>
        </w:rPr>
        <w:t xml:space="preserve"> (IA)</w:t>
      </w:r>
      <w:r w:rsidRPr="00414753">
        <w:rPr>
          <w:rFonts w:ascii="Calibri" w:eastAsia="Times New Roman" w:hAnsi="Calibri" w:cs="Calibri"/>
          <w:sz w:val="22"/>
          <w:szCs w:val="22"/>
        </w:rPr>
        <w:t xml:space="preserve"> notamment dans le domaine du Deep</w:t>
      </w:r>
      <w:r w:rsidR="00975043">
        <w:rPr>
          <w:rFonts w:ascii="Calibri" w:eastAsia="Times New Roman" w:hAnsi="Calibri" w:cs="Calibri"/>
          <w:sz w:val="22"/>
          <w:szCs w:val="22"/>
        </w:rPr>
        <w:t xml:space="preserve"> </w:t>
      </w:r>
      <w:r w:rsidRPr="00414753">
        <w:rPr>
          <w:rFonts w:ascii="Calibri" w:eastAsia="Times New Roman" w:hAnsi="Calibri" w:cs="Calibri"/>
          <w:sz w:val="22"/>
          <w:szCs w:val="22"/>
        </w:rPr>
        <w:t>Learning (DL). Ces avancées touchent tous les secteurs et particulièrement celui du médical. En effet, de nombreuses approches DL orientés biomédical ont vu le jour, c’est dans ce contexte que les chercheurs de l’UMMISCO/IRD ont développés des modèles DL dans le cadre de la détection de pathologies cardio-métaboliques dont la Torsade de Pointes (TdP). La TdP est un type d’arythmie cardiaque qui se traduit par un rythme anormal des battements du cœur. Elle est caractérisée sur un électrocardiogramme par une torsion continue de l’axe QRS [1]. Elle survient généralement à la suite d’un dysfonctionnement des canaux ioniques qui altère la repolarisation ventriculaire dans les syndromes du QT long (LQTS) [2]. La TdP est en fait associée à un intervalle QT anormalement prolongé et elle est constamment observée dans les battements des sinus précédant l'événement d'arythmie. Bien que l'allongement de l'intervalle QT puisse être observé dans les syndromes QT longs [1], tous les LQTS ne déclenchent pas de TdP, il reste en effet un événement rare et conduit à une mort subite cardiaque. En raison de la rareté de cet événement et de sa gravité, il devient difficile d'étudier les premiers signes de cette arythmie et de prévoir le risque de survenue. D’autre part, avec l’avènement des réseaux de neurones antagonistes génératifs, il est possible de générer des données sur la base de critères ou d’exemples [3][4]. Ainsi, afin de pallier le manque de données ECG de cas avérés de TdP, nous proposons d’entrainer des réseaux de neurones génératifs qui sur la base de critères définis et d’exemples de TdP dont nous disposons déjà, générer des ECGs de cas réalistes</w:t>
      </w:r>
      <w:r>
        <w:rPr>
          <w:rFonts w:ascii="Calibri" w:eastAsia="Times New Roman" w:hAnsi="Calibri" w:cs="Calibri"/>
          <w:sz w:val="22"/>
          <w:szCs w:val="22"/>
        </w:rPr>
        <w:t>.</w:t>
      </w:r>
    </w:p>
    <w:p w14:paraId="6DDCAC26" w14:textId="7CAC0FAD" w:rsidR="00414753" w:rsidRDefault="00414753" w:rsidP="00414753">
      <w:pPr>
        <w:pStyle w:val="Heading1"/>
        <w:spacing w:before="200"/>
      </w:pPr>
      <w:r>
        <w:t>Travail demandé</w:t>
      </w:r>
    </w:p>
    <w:p w14:paraId="358FEF50" w14:textId="7D1CFAC3" w:rsidR="00414753" w:rsidRDefault="00414753" w:rsidP="00783A20">
      <w:pPr>
        <w:jc w:val="both"/>
        <w:rPr>
          <w:rFonts w:ascii="Calibri" w:eastAsia="Times New Roman" w:hAnsi="Calibri" w:cs="Calibri"/>
          <w:sz w:val="22"/>
          <w:szCs w:val="22"/>
        </w:rPr>
      </w:pPr>
      <w:r w:rsidRPr="00414753">
        <w:rPr>
          <w:rFonts w:ascii="Calibri" w:eastAsia="Times New Roman" w:hAnsi="Calibri" w:cs="Calibri"/>
          <w:sz w:val="22"/>
          <w:szCs w:val="22"/>
        </w:rPr>
        <w:t>Propose</w:t>
      </w:r>
      <w:r w:rsidR="00975043">
        <w:rPr>
          <w:rFonts w:ascii="Calibri" w:eastAsia="Times New Roman" w:hAnsi="Calibri" w:cs="Calibri"/>
          <w:sz w:val="22"/>
          <w:szCs w:val="22"/>
        </w:rPr>
        <w:t>r</w:t>
      </w:r>
      <w:r w:rsidRPr="00414753">
        <w:rPr>
          <w:rFonts w:ascii="Calibri" w:eastAsia="Times New Roman" w:hAnsi="Calibri" w:cs="Calibri"/>
          <w:sz w:val="22"/>
          <w:szCs w:val="22"/>
        </w:rPr>
        <w:t xml:space="preserve"> et implémente</w:t>
      </w:r>
      <w:r w:rsidR="00975043">
        <w:rPr>
          <w:rFonts w:ascii="Calibri" w:eastAsia="Times New Roman" w:hAnsi="Calibri" w:cs="Calibri"/>
          <w:sz w:val="22"/>
          <w:szCs w:val="22"/>
        </w:rPr>
        <w:t>r</w:t>
      </w:r>
      <w:r w:rsidRPr="00414753">
        <w:rPr>
          <w:rFonts w:ascii="Calibri" w:eastAsia="Times New Roman" w:hAnsi="Calibri" w:cs="Calibri"/>
          <w:sz w:val="22"/>
          <w:szCs w:val="22"/>
        </w:rPr>
        <w:t xml:space="preserve"> un réseau de neurones GAN pouvant générer des ECG</w:t>
      </w:r>
      <w:r>
        <w:rPr>
          <w:rFonts w:ascii="Calibri" w:eastAsia="Times New Roman" w:hAnsi="Calibri" w:cs="Calibri"/>
          <w:sz w:val="22"/>
          <w:szCs w:val="22"/>
        </w:rPr>
        <w:t>s</w:t>
      </w:r>
      <w:r w:rsidRPr="00414753">
        <w:rPr>
          <w:rFonts w:ascii="Calibri" w:eastAsia="Times New Roman" w:hAnsi="Calibri" w:cs="Calibri"/>
          <w:sz w:val="22"/>
          <w:szCs w:val="22"/>
        </w:rPr>
        <w:t xml:space="preserve"> TdP avec différents scénarios </w:t>
      </w:r>
      <w:r w:rsidRPr="00414753">
        <w:rPr>
          <w:rFonts w:ascii="Calibri" w:eastAsia="Times New Roman" w:hAnsi="Calibri" w:cs="Calibri"/>
          <w:i/>
          <w:iCs/>
          <w:sz w:val="22"/>
          <w:szCs w:val="22"/>
        </w:rPr>
        <w:t>(fenêtre d’occurrence, patients décédés, patients en vie…).</w:t>
      </w:r>
      <w:r w:rsidRPr="00414753">
        <w:rPr>
          <w:rFonts w:ascii="Calibri" w:eastAsia="Times New Roman" w:hAnsi="Calibri" w:cs="Calibri"/>
          <w:sz w:val="22"/>
          <w:szCs w:val="22"/>
        </w:rPr>
        <w:t xml:space="preserve"> L’implémentation se fera sur la plateforme Apache MXNET. Les langages d’implémentation retenus sont Python (&gt;= 3.x.y), R et C++. Nous mettrons à disposition des programmes et librairies permettant de prendre </w:t>
      </w:r>
      <w:r w:rsidR="00975043" w:rsidRPr="00414753">
        <w:rPr>
          <w:rFonts w:ascii="Calibri" w:eastAsia="Times New Roman" w:hAnsi="Calibri" w:cs="Calibri"/>
          <w:sz w:val="22"/>
          <w:szCs w:val="22"/>
        </w:rPr>
        <w:t xml:space="preserve">rapidement </w:t>
      </w:r>
      <w:r w:rsidRPr="00414753">
        <w:rPr>
          <w:rFonts w:ascii="Calibri" w:eastAsia="Times New Roman" w:hAnsi="Calibri" w:cs="Calibri"/>
          <w:sz w:val="22"/>
          <w:szCs w:val="22"/>
        </w:rPr>
        <w:t>en main le projet ainsi qu’une base d’ECG de TdP. Des objectifs détaillés pourront être fournis sous la forme d’un cahier de charges techniques.</w:t>
      </w:r>
    </w:p>
    <w:p w14:paraId="1D222819" w14:textId="4D29B8E7" w:rsidR="00414753" w:rsidRDefault="00414753" w:rsidP="00414753">
      <w:pPr>
        <w:pStyle w:val="Heading1"/>
        <w:spacing w:before="200"/>
      </w:pPr>
      <w:bookmarkStart w:id="0" w:name="OLE_LINK5"/>
      <w:bookmarkStart w:id="1" w:name="OLE_LINK6"/>
      <w:r w:rsidRPr="00414753">
        <w:t>Compétences techniques recherchées</w:t>
      </w:r>
    </w:p>
    <w:bookmarkEnd w:id="0"/>
    <w:bookmarkEnd w:id="1"/>
    <w:p w14:paraId="62958528" w14:textId="77777777" w:rsidR="00414753" w:rsidRPr="00272A12" w:rsidRDefault="00414753" w:rsidP="00783A20">
      <w:pPr>
        <w:jc w:val="both"/>
        <w:rPr>
          <w:rFonts w:ascii="Calibri" w:eastAsia="Times New Roman" w:hAnsi="Calibri" w:cs="Calibri"/>
          <w:sz w:val="22"/>
          <w:szCs w:val="22"/>
        </w:rPr>
      </w:pPr>
    </w:p>
    <w:p w14:paraId="555B6E50" w14:textId="34FD1AC9" w:rsidR="00E10EB9" w:rsidRPr="00414753" w:rsidRDefault="00821DCB" w:rsidP="00821DCB">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sidRPr="00414753">
        <w:rPr>
          <w:rFonts w:ascii="Calibri" w:eastAsia="Times New Roman" w:hAnsi="Calibri" w:cs="Calibri"/>
          <w:sz w:val="22"/>
          <w:szCs w:val="22"/>
        </w:rPr>
        <w:lastRenderedPageBreak/>
        <w:t>Connaissances en mathématiques statistiques avérées</w:t>
      </w:r>
    </w:p>
    <w:p w14:paraId="6CF9666F" w14:textId="3A3866BB" w:rsidR="00821DCB" w:rsidRPr="00414753" w:rsidRDefault="00821DCB" w:rsidP="00821DCB">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sidRPr="00414753">
        <w:rPr>
          <w:rFonts w:ascii="Calibri" w:eastAsia="Times New Roman" w:hAnsi="Calibri" w:cs="Calibri"/>
          <w:sz w:val="22"/>
          <w:szCs w:val="22"/>
        </w:rPr>
        <w:t>Compétences en programmation en python, et R obligatoire</w:t>
      </w:r>
    </w:p>
    <w:p w14:paraId="7F1ABFA8" w14:textId="567BB626" w:rsidR="00821DCB" w:rsidRPr="00414753" w:rsidRDefault="00821DCB" w:rsidP="00821DCB">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sidRPr="00414753">
        <w:rPr>
          <w:rFonts w:ascii="Calibri" w:eastAsia="Times New Roman" w:hAnsi="Calibri" w:cs="Calibri"/>
          <w:sz w:val="22"/>
          <w:szCs w:val="22"/>
        </w:rPr>
        <w:t>Compétences en programmation C++ seraient un plus significatif</w:t>
      </w:r>
    </w:p>
    <w:p w14:paraId="6307C66A" w14:textId="5D3933D7" w:rsidR="00821DCB" w:rsidRPr="00414753" w:rsidRDefault="00821DCB" w:rsidP="00821DCB">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sidRPr="00414753">
        <w:rPr>
          <w:rFonts w:ascii="Calibri" w:eastAsia="Times New Roman" w:hAnsi="Calibri" w:cs="Calibri"/>
          <w:sz w:val="22"/>
          <w:szCs w:val="22"/>
        </w:rPr>
        <w:t>Connaissances (théoriques et pratiques) en réseau de neurones et apprentissage profond</w:t>
      </w:r>
    </w:p>
    <w:p w14:paraId="7686A84D" w14:textId="2976C763" w:rsidR="00821DCB" w:rsidRPr="00414753" w:rsidRDefault="00821DCB" w:rsidP="00821DCB">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sidRPr="00414753">
        <w:rPr>
          <w:rFonts w:ascii="Calibri" w:eastAsia="Times New Roman" w:hAnsi="Calibri" w:cs="Calibri"/>
          <w:sz w:val="22"/>
          <w:szCs w:val="22"/>
        </w:rPr>
        <w:t xml:space="preserve">Aptitudes à programmer avec la plateforme Tensorflow et/ou MXNet </w:t>
      </w:r>
    </w:p>
    <w:p w14:paraId="4CCBE4ED" w14:textId="6B420FA7" w:rsidR="00A54682" w:rsidRPr="00414753" w:rsidRDefault="00A54682" w:rsidP="00821DCB">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sidRPr="00414753">
        <w:rPr>
          <w:rFonts w:ascii="Calibri" w:eastAsia="Times New Roman" w:hAnsi="Calibri" w:cs="Calibri"/>
          <w:sz w:val="22"/>
          <w:szCs w:val="22"/>
        </w:rPr>
        <w:t>Connaissances des systèmes de gestion de versions de code Git</w:t>
      </w:r>
    </w:p>
    <w:p w14:paraId="605F6BDB" w14:textId="6C0F7E27" w:rsidR="00A54682" w:rsidRPr="00414753" w:rsidRDefault="00A54682" w:rsidP="00821DCB">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sidRPr="00414753">
        <w:rPr>
          <w:rFonts w:ascii="Calibri" w:eastAsia="Times New Roman" w:hAnsi="Calibri" w:cs="Calibri"/>
          <w:sz w:val="22"/>
          <w:szCs w:val="22"/>
        </w:rPr>
        <w:t>Indépendance, rigueur, sérieux, curiosité scientifique</w:t>
      </w:r>
    </w:p>
    <w:p w14:paraId="29679C6D" w14:textId="39F18C0B" w:rsidR="00A54682" w:rsidRDefault="00A54682" w:rsidP="00821DCB">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sidRPr="00414753">
        <w:rPr>
          <w:rFonts w:ascii="Calibri" w:eastAsia="Times New Roman" w:hAnsi="Calibri" w:cs="Calibri"/>
          <w:sz w:val="22"/>
          <w:szCs w:val="22"/>
        </w:rPr>
        <w:t>Intérêt pour la recherche</w:t>
      </w:r>
    </w:p>
    <w:p w14:paraId="382C60BA" w14:textId="140273EB" w:rsidR="00B1011D" w:rsidRDefault="00B1011D" w:rsidP="00B1011D">
      <w:pPr>
        <w:pStyle w:val="Heading1"/>
        <w:spacing w:before="200"/>
      </w:pPr>
      <w:bookmarkStart w:id="2" w:name="OLE_LINK7"/>
      <w:bookmarkStart w:id="3" w:name="OLE_LINK8"/>
      <w:r>
        <w:t>Informations administratives</w:t>
      </w:r>
    </w:p>
    <w:p w14:paraId="1210E1C3" w14:textId="071FA084" w:rsidR="00B1011D" w:rsidRDefault="00B1011D" w:rsidP="00B1011D">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bookmarkStart w:id="4" w:name="_GoBack"/>
      <w:r>
        <w:rPr>
          <w:rFonts w:ascii="Calibri" w:eastAsia="Times New Roman" w:hAnsi="Calibri" w:cs="Calibri"/>
          <w:sz w:val="22"/>
          <w:szCs w:val="22"/>
        </w:rPr>
        <w:t xml:space="preserve">Responsable : Edi Prifti (PhD) </w:t>
      </w:r>
    </w:p>
    <w:p w14:paraId="6D048265" w14:textId="71E464BF" w:rsidR="00B1011D" w:rsidRDefault="00B1011D" w:rsidP="00B1011D">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Pr>
          <w:rFonts w:ascii="Calibri" w:eastAsia="Times New Roman" w:hAnsi="Calibri" w:cs="Calibri"/>
          <w:sz w:val="22"/>
          <w:szCs w:val="22"/>
        </w:rPr>
        <w:t>Encadrement : Ahmad Fall</w:t>
      </w:r>
      <w:r w:rsidR="00730D8B">
        <w:rPr>
          <w:rFonts w:ascii="Calibri" w:eastAsia="Times New Roman" w:hAnsi="Calibri" w:cs="Calibri"/>
          <w:sz w:val="22"/>
          <w:szCs w:val="22"/>
        </w:rPr>
        <w:t xml:space="preserve"> /. Edi Prifti</w:t>
      </w:r>
    </w:p>
    <w:p w14:paraId="090670D3" w14:textId="03854614" w:rsidR="00B1011D" w:rsidRDefault="00B1011D" w:rsidP="00B1011D">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Pr>
          <w:rFonts w:ascii="Calibri" w:eastAsia="Times New Roman" w:hAnsi="Calibri" w:cs="Calibri"/>
          <w:sz w:val="22"/>
          <w:szCs w:val="22"/>
        </w:rPr>
        <w:t>Lieux : distanciel et centre IRD Bondy</w:t>
      </w:r>
    </w:p>
    <w:p w14:paraId="240F8C47" w14:textId="5B59EA25" w:rsidR="00B1011D" w:rsidRDefault="00B1011D" w:rsidP="00B1011D">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Pr>
          <w:rFonts w:ascii="Calibri" w:eastAsia="Times New Roman" w:hAnsi="Calibri" w:cs="Calibri"/>
          <w:sz w:val="22"/>
          <w:szCs w:val="22"/>
        </w:rPr>
        <w:t>Durée : 6 mois (2021)</w:t>
      </w:r>
    </w:p>
    <w:p w14:paraId="7F8E5FE9" w14:textId="176D68CB" w:rsidR="00B1011D" w:rsidRDefault="00B1011D" w:rsidP="00B1011D">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Pr>
          <w:rFonts w:ascii="Calibri" w:eastAsia="Times New Roman" w:hAnsi="Calibri" w:cs="Calibri"/>
          <w:sz w:val="22"/>
          <w:szCs w:val="22"/>
        </w:rPr>
        <w:t>Possibilité de continuer en thèse</w:t>
      </w:r>
    </w:p>
    <w:p w14:paraId="0FC3B54F" w14:textId="3EB5451D" w:rsidR="00EF0771" w:rsidRDefault="00EF0771" w:rsidP="00B1011D">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Pr>
          <w:rFonts w:ascii="Calibri" w:eastAsia="Times New Roman" w:hAnsi="Calibri" w:cs="Calibri"/>
          <w:sz w:val="22"/>
          <w:szCs w:val="22"/>
        </w:rPr>
        <w:t>Candidature : CV + LM + références souhaités</w:t>
      </w:r>
    </w:p>
    <w:p w14:paraId="3DCB9F04" w14:textId="74ACDD63" w:rsidR="00566780" w:rsidRPr="00566780" w:rsidRDefault="00566780" w:rsidP="00566780">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Pr>
          <w:rFonts w:ascii="Calibri" w:eastAsia="Times New Roman" w:hAnsi="Calibri" w:cs="Calibri"/>
          <w:sz w:val="22"/>
          <w:szCs w:val="22"/>
        </w:rPr>
        <w:t xml:space="preserve">Contact : </w:t>
      </w:r>
      <w:hyperlink r:id="rId7" w:history="1">
        <w:r w:rsidRPr="00CE332F">
          <w:rPr>
            <w:rStyle w:val="Hyperlink"/>
            <w:rFonts w:ascii="Calibri" w:eastAsia="Times New Roman" w:hAnsi="Calibri" w:cs="Calibri"/>
            <w:sz w:val="22"/>
            <w:szCs w:val="22"/>
          </w:rPr>
          <w:t>edi.prifti@ird.fr</w:t>
        </w:r>
      </w:hyperlink>
      <w:r>
        <w:rPr>
          <w:rFonts w:ascii="Calibri" w:eastAsia="Times New Roman" w:hAnsi="Calibri" w:cs="Calibri"/>
          <w:sz w:val="22"/>
          <w:szCs w:val="22"/>
        </w:rPr>
        <w:t xml:space="preserve"> </w:t>
      </w:r>
    </w:p>
    <w:bookmarkEnd w:id="4"/>
    <w:p w14:paraId="56F057CB" w14:textId="78E9C792" w:rsidR="002767CC" w:rsidRPr="00414753" w:rsidRDefault="002767CC" w:rsidP="009F2B54">
      <w:pPr>
        <w:widowControl w:val="0"/>
        <w:autoSpaceDE w:val="0"/>
        <w:autoSpaceDN w:val="0"/>
        <w:adjustRightInd w:val="0"/>
        <w:spacing w:before="200" w:line="276" w:lineRule="auto"/>
        <w:rPr>
          <w:rFonts w:asciiTheme="majorHAnsi" w:eastAsiaTheme="majorEastAsia" w:hAnsiTheme="majorHAnsi" w:cstheme="majorBidi"/>
          <w:b/>
          <w:bCs/>
          <w:color w:val="365F91" w:themeColor="accent1" w:themeShade="BF"/>
          <w:sz w:val="28"/>
          <w:szCs w:val="28"/>
          <w:lang w:eastAsia="en-US"/>
        </w:rPr>
      </w:pPr>
      <w:r w:rsidRPr="00414753">
        <w:rPr>
          <w:rFonts w:asciiTheme="majorHAnsi" w:eastAsiaTheme="majorEastAsia" w:hAnsiTheme="majorHAnsi" w:cstheme="majorBidi"/>
          <w:b/>
          <w:bCs/>
          <w:color w:val="365F91" w:themeColor="accent1" w:themeShade="BF"/>
          <w:sz w:val="28"/>
          <w:szCs w:val="28"/>
          <w:lang w:eastAsia="en-US"/>
        </w:rPr>
        <w:t>Références bibliographiques (facultatif)</w:t>
      </w:r>
    </w:p>
    <w:bookmarkEnd w:id="2"/>
    <w:bookmarkEnd w:id="3"/>
    <w:p w14:paraId="51716687" w14:textId="77777777" w:rsidR="00A54682" w:rsidRPr="00A25DFF" w:rsidRDefault="00A54682" w:rsidP="00A54682">
      <w:pPr>
        <w:pStyle w:val="NormalWeb"/>
        <w:spacing w:before="240" w:beforeAutospacing="0" w:after="0" w:afterAutospacing="0"/>
        <w:ind w:hanging="480"/>
        <w:rPr>
          <w:rFonts w:ascii="Calibri" w:eastAsiaTheme="minorEastAsia" w:hAnsi="Calibri" w:cs="Calibri"/>
          <w:sz w:val="20"/>
          <w:szCs w:val="20"/>
          <w:lang w:val="en-US" w:eastAsia="fr-FR"/>
        </w:rPr>
      </w:pPr>
      <w:r w:rsidRPr="00A25DFF">
        <w:rPr>
          <w:rFonts w:ascii="Calibri" w:eastAsiaTheme="minorEastAsia" w:hAnsi="Calibri" w:cs="Calibri"/>
          <w:sz w:val="20"/>
          <w:szCs w:val="20"/>
          <w:lang w:val="en-US" w:eastAsia="fr-FR"/>
        </w:rPr>
        <w:t>[1]</w:t>
      </w:r>
      <w:r w:rsidRPr="00A25DFF">
        <w:rPr>
          <w:rFonts w:ascii="Calibri" w:eastAsiaTheme="minorEastAsia" w:hAnsi="Calibri" w:cs="Calibri"/>
          <w:sz w:val="20"/>
          <w:szCs w:val="20"/>
          <w:lang w:val="en-US" w:eastAsia="fr-FR"/>
        </w:rPr>
        <w:tab/>
      </w:r>
      <w:hyperlink r:id="rId8" w:history="1">
        <w:r w:rsidRPr="00A25DFF">
          <w:rPr>
            <w:rFonts w:ascii="Calibri" w:eastAsiaTheme="minorEastAsia" w:hAnsi="Calibri" w:cs="Calibri"/>
            <w:sz w:val="20"/>
            <w:szCs w:val="20"/>
            <w:lang w:val="en-US" w:eastAsia="fr-FR"/>
          </w:rPr>
          <w:t xml:space="preserve">C. Napolitano, S. G. Priori, and P. J. Schwartz, “Torsade de Pointes,” Drugs, vol. 47, no. 1. pp. 51–65, 1994, doi: </w:t>
        </w:r>
      </w:hyperlink>
      <w:hyperlink r:id="rId9" w:history="1">
        <w:r w:rsidRPr="00A25DFF">
          <w:rPr>
            <w:rFonts w:ascii="Calibri" w:eastAsiaTheme="minorEastAsia" w:hAnsi="Calibri" w:cs="Calibri"/>
            <w:sz w:val="20"/>
            <w:szCs w:val="20"/>
            <w:lang w:val="en-US" w:eastAsia="fr-FR"/>
          </w:rPr>
          <w:t>10.2165/00003495-199447010-00004</w:t>
        </w:r>
      </w:hyperlink>
      <w:hyperlink r:id="rId10" w:history="1">
        <w:r w:rsidRPr="00A25DFF">
          <w:rPr>
            <w:rFonts w:ascii="Calibri" w:eastAsiaTheme="minorEastAsia" w:hAnsi="Calibri" w:cs="Calibri"/>
            <w:sz w:val="20"/>
            <w:szCs w:val="20"/>
            <w:lang w:val="en-US" w:eastAsia="fr-FR"/>
          </w:rPr>
          <w:t>.</w:t>
        </w:r>
      </w:hyperlink>
    </w:p>
    <w:p w14:paraId="461C1886" w14:textId="77777777" w:rsidR="00A54682" w:rsidRPr="009F2B54" w:rsidRDefault="00A54682" w:rsidP="009F2B54">
      <w:pPr>
        <w:pStyle w:val="NormalWeb"/>
        <w:spacing w:beforeAutospacing="0" w:after="0" w:afterAutospacing="0"/>
        <w:ind w:hanging="482"/>
        <w:rPr>
          <w:rFonts w:ascii="Calibri" w:eastAsiaTheme="minorEastAsia" w:hAnsi="Calibri" w:cs="Calibri"/>
          <w:sz w:val="20"/>
          <w:szCs w:val="20"/>
          <w:lang w:val="en-US" w:eastAsia="fr-FR"/>
        </w:rPr>
      </w:pPr>
      <w:r w:rsidRPr="009F2B54">
        <w:rPr>
          <w:rFonts w:ascii="Calibri" w:eastAsiaTheme="minorEastAsia" w:hAnsi="Calibri" w:cs="Calibri"/>
          <w:sz w:val="20"/>
          <w:szCs w:val="20"/>
          <w:lang w:val="en-US" w:eastAsia="fr-FR"/>
        </w:rPr>
        <w:t>[2]</w:t>
      </w:r>
      <w:r w:rsidRPr="009F2B54">
        <w:rPr>
          <w:rFonts w:ascii="Calibri" w:eastAsiaTheme="minorEastAsia" w:hAnsi="Calibri" w:cs="Calibri"/>
          <w:sz w:val="20"/>
          <w:szCs w:val="20"/>
          <w:lang w:val="en-US" w:eastAsia="fr-FR"/>
        </w:rPr>
        <w:tab/>
      </w:r>
      <w:hyperlink r:id="rId11" w:history="1">
        <w:r w:rsidRPr="009F2B54">
          <w:rPr>
            <w:rFonts w:ascii="Calibri" w:eastAsiaTheme="minorEastAsia" w:hAnsi="Calibri" w:cs="Calibri"/>
            <w:sz w:val="20"/>
            <w:szCs w:val="20"/>
            <w:lang w:val="en-US" w:eastAsia="fr-FR"/>
          </w:rPr>
          <w:t xml:space="preserve">S. Viskin, “Long QT syndromes and torsade de pointes,” The Lancet, vol. 354, no. 9190. pp. 1625–1633, 1999, doi: </w:t>
        </w:r>
      </w:hyperlink>
      <w:hyperlink r:id="rId12" w:history="1">
        <w:r w:rsidRPr="009F2B54">
          <w:rPr>
            <w:rFonts w:ascii="Calibri" w:eastAsiaTheme="minorEastAsia" w:hAnsi="Calibri" w:cs="Calibri"/>
            <w:sz w:val="20"/>
            <w:szCs w:val="20"/>
            <w:lang w:val="en-US" w:eastAsia="fr-FR"/>
          </w:rPr>
          <w:t>10.1016/s0140-6736(99)02107-8</w:t>
        </w:r>
      </w:hyperlink>
      <w:hyperlink r:id="rId13" w:history="1">
        <w:r w:rsidRPr="009F2B54">
          <w:rPr>
            <w:rFonts w:ascii="Calibri" w:eastAsiaTheme="minorEastAsia" w:hAnsi="Calibri" w:cs="Calibri"/>
            <w:sz w:val="20"/>
            <w:szCs w:val="20"/>
            <w:lang w:val="en-US" w:eastAsia="fr-FR"/>
          </w:rPr>
          <w:t>.</w:t>
        </w:r>
      </w:hyperlink>
    </w:p>
    <w:p w14:paraId="58CEC157" w14:textId="77777777" w:rsidR="00A54682" w:rsidRPr="009F2B54" w:rsidRDefault="00A54682" w:rsidP="009F2B54">
      <w:pPr>
        <w:pStyle w:val="NormalWeb"/>
        <w:spacing w:beforeAutospacing="0" w:after="0" w:afterAutospacing="0"/>
        <w:ind w:hanging="482"/>
        <w:rPr>
          <w:rFonts w:ascii="Calibri" w:eastAsiaTheme="minorEastAsia" w:hAnsi="Calibri" w:cs="Calibri"/>
          <w:sz w:val="20"/>
          <w:szCs w:val="20"/>
          <w:lang w:val="en-US" w:eastAsia="fr-FR"/>
        </w:rPr>
      </w:pPr>
      <w:r w:rsidRPr="009F2B54">
        <w:rPr>
          <w:rFonts w:ascii="Calibri" w:eastAsiaTheme="minorEastAsia" w:hAnsi="Calibri" w:cs="Calibri"/>
          <w:sz w:val="20"/>
          <w:szCs w:val="20"/>
          <w:lang w:val="en-US" w:eastAsia="fr-FR"/>
        </w:rPr>
        <w:t>[3]</w:t>
      </w:r>
      <w:r w:rsidRPr="009F2B54">
        <w:rPr>
          <w:rFonts w:ascii="Calibri" w:eastAsiaTheme="minorEastAsia" w:hAnsi="Calibri" w:cs="Calibri"/>
          <w:sz w:val="20"/>
          <w:szCs w:val="20"/>
          <w:lang w:val="en-US" w:eastAsia="fr-FR"/>
        </w:rPr>
        <w:tab/>
        <w:t>Zhu, Fei, Fei Ye, Yuchen Fu, Quan Liu, and Bairong Shen. "Electrocardiogram generation with a bidirectional LSTM-CNN generative adversarial network." Scientific reports 9, no. 1 (2019): 1-11.</w:t>
      </w:r>
    </w:p>
    <w:p w14:paraId="3641D5AD" w14:textId="643B421A" w:rsidR="00AD39F4" w:rsidRPr="009F2B54" w:rsidRDefault="00A54682" w:rsidP="009F2B54">
      <w:pPr>
        <w:pStyle w:val="NormalWeb"/>
        <w:spacing w:beforeAutospacing="0" w:after="0" w:afterAutospacing="0"/>
        <w:ind w:hanging="482"/>
        <w:rPr>
          <w:rFonts w:ascii="Calibri" w:eastAsiaTheme="minorEastAsia" w:hAnsi="Calibri" w:cs="Calibri"/>
          <w:sz w:val="20"/>
          <w:szCs w:val="20"/>
          <w:lang w:eastAsia="fr-FR"/>
        </w:rPr>
      </w:pPr>
      <w:r w:rsidRPr="009F2B54">
        <w:rPr>
          <w:rFonts w:ascii="Calibri" w:eastAsiaTheme="minorEastAsia" w:hAnsi="Calibri" w:cs="Calibri"/>
          <w:sz w:val="20"/>
          <w:szCs w:val="20"/>
          <w:lang w:val="en-US" w:eastAsia="fr-FR"/>
        </w:rPr>
        <w:t>[4]</w:t>
      </w:r>
      <w:r w:rsidRPr="009F2B54">
        <w:rPr>
          <w:rFonts w:ascii="Calibri" w:eastAsiaTheme="minorEastAsia" w:hAnsi="Calibri" w:cs="Calibri"/>
          <w:sz w:val="20"/>
          <w:szCs w:val="20"/>
          <w:lang w:val="en-US" w:eastAsia="fr-FR"/>
        </w:rPr>
        <w:tab/>
        <w:t xml:space="preserve">Golany, Tomer, and Kira Radinsky. "PGANs: Personalized generative adversarial networks for ECG synthesis to improve patient-specific deep ECG classification." In Proceedings of the AAAI Conference on Artificial Intelligence, vol. 33, pp. 557-564. </w:t>
      </w:r>
      <w:bookmarkStart w:id="5" w:name="OLE_LINK9"/>
      <w:bookmarkStart w:id="6" w:name="OLE_LINK10"/>
      <w:r w:rsidRPr="009F2B54">
        <w:rPr>
          <w:rFonts w:ascii="Calibri" w:eastAsiaTheme="minorEastAsia" w:hAnsi="Calibri" w:cs="Calibri"/>
          <w:sz w:val="20"/>
          <w:szCs w:val="20"/>
          <w:lang w:eastAsia="fr-FR"/>
        </w:rPr>
        <w:t>2019.</w:t>
      </w:r>
      <w:bookmarkEnd w:id="5"/>
      <w:bookmarkEnd w:id="6"/>
    </w:p>
    <w:sectPr w:rsidR="00AD39F4" w:rsidRPr="009F2B54" w:rsidSect="006347EB">
      <w:headerReference w:type="default" r:id="rId14"/>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FF998" w14:textId="77777777" w:rsidR="00E13EC8" w:rsidRDefault="00E13EC8" w:rsidP="00783A20">
      <w:r>
        <w:separator/>
      </w:r>
    </w:p>
  </w:endnote>
  <w:endnote w:type="continuationSeparator" w:id="0">
    <w:p w14:paraId="262B4815" w14:textId="77777777" w:rsidR="00E13EC8" w:rsidRDefault="00E13EC8" w:rsidP="0078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CDBCC" w14:textId="77777777" w:rsidR="00E13EC8" w:rsidRDefault="00E13EC8" w:rsidP="00783A20">
      <w:r>
        <w:separator/>
      </w:r>
    </w:p>
  </w:footnote>
  <w:footnote w:type="continuationSeparator" w:id="0">
    <w:p w14:paraId="77F5218C" w14:textId="77777777" w:rsidR="00E13EC8" w:rsidRDefault="00E13EC8" w:rsidP="00783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EAF8" w14:textId="16E0ABF0" w:rsidR="00783A20" w:rsidRDefault="00783A20" w:rsidP="00783A20">
    <w:pPr>
      <w:jc w:val="center"/>
    </w:pPr>
    <w:r>
      <w:fldChar w:fldCharType="begin"/>
    </w:r>
    <w:r>
      <w:instrText xml:space="preserve"> INCLUDEPICTURE "/var/folders/17/12skl3mx4fx_34mk16s73lr80000gq/T/com.microsoft.Word/WebArchiveCopyPasteTempFiles/PHN98Pwnq1QAAAABJRU5ErkJggg==" \* MERGEFORMATINET </w:instrText>
    </w:r>
    <w:r>
      <w:fldChar w:fldCharType="separate"/>
    </w:r>
    <w:r>
      <w:rPr>
        <w:noProof/>
      </w:rPr>
      <w:drawing>
        <wp:inline distT="0" distB="0" distL="0" distR="0" wp14:anchorId="4192510A" wp14:editId="253BC9EC">
          <wp:extent cx="2389737" cy="572354"/>
          <wp:effectExtent l="0" t="0" r="0" b="0"/>
          <wp:docPr id="4" name="Picture 4" descr="La recherche en économie sert-elle le développement ? / Conférences  scientifiques / Conferences and seminars / DIAL / IRD -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recherche en économie sert-elle le développement ? / Conférences  scientifiques / Conferences and seminars / DIAL / IRD - D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4731" cy="580735"/>
                  </a:xfrm>
                  <a:prstGeom prst="rect">
                    <a:avLst/>
                  </a:prstGeom>
                  <a:noFill/>
                  <a:ln>
                    <a:noFill/>
                  </a:ln>
                </pic:spPr>
              </pic:pic>
            </a:graphicData>
          </a:graphic>
        </wp:inline>
      </w:drawing>
    </w:r>
    <w:r>
      <w:fldChar w:fldCharType="end"/>
    </w:r>
    <w:r>
      <w:tab/>
    </w:r>
    <w:r>
      <w:tab/>
    </w:r>
    <w:r>
      <w:tab/>
    </w:r>
    <w:r>
      <w:tab/>
    </w:r>
    <w:r>
      <w:rPr>
        <w:noProof/>
      </w:rPr>
      <w:drawing>
        <wp:inline distT="0" distB="0" distL="0" distR="0" wp14:anchorId="01BE1BAF" wp14:editId="7538BDD8">
          <wp:extent cx="1188726" cy="649957"/>
          <wp:effectExtent l="0" t="0" r="5080" b="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07131" cy="660020"/>
                  </a:xfrm>
                  <a:prstGeom prst="rect">
                    <a:avLst/>
                  </a:prstGeom>
                </pic:spPr>
              </pic:pic>
            </a:graphicData>
          </a:graphic>
        </wp:inline>
      </w:drawing>
    </w:r>
  </w:p>
  <w:p w14:paraId="4430D294" w14:textId="77777777" w:rsidR="00414753" w:rsidRDefault="00414753" w:rsidP="00783A2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2FD8"/>
    <w:multiLevelType w:val="hybridMultilevel"/>
    <w:tmpl w:val="4D28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0C"/>
    <w:rsid w:val="00035771"/>
    <w:rsid w:val="0016037D"/>
    <w:rsid w:val="001D7B0E"/>
    <w:rsid w:val="001F7D91"/>
    <w:rsid w:val="0020030C"/>
    <w:rsid w:val="00252796"/>
    <w:rsid w:val="00274CBA"/>
    <w:rsid w:val="002767CC"/>
    <w:rsid w:val="00314F42"/>
    <w:rsid w:val="00350D59"/>
    <w:rsid w:val="003946F4"/>
    <w:rsid w:val="003D7D94"/>
    <w:rsid w:val="00414753"/>
    <w:rsid w:val="0045250B"/>
    <w:rsid w:val="004841A0"/>
    <w:rsid w:val="00496753"/>
    <w:rsid w:val="0053177D"/>
    <w:rsid w:val="00535C67"/>
    <w:rsid w:val="0056619C"/>
    <w:rsid w:val="00566780"/>
    <w:rsid w:val="006347EB"/>
    <w:rsid w:val="00730D8B"/>
    <w:rsid w:val="0073505D"/>
    <w:rsid w:val="00783A20"/>
    <w:rsid w:val="007945FF"/>
    <w:rsid w:val="00821DCB"/>
    <w:rsid w:val="008503AA"/>
    <w:rsid w:val="00856C90"/>
    <w:rsid w:val="00874B30"/>
    <w:rsid w:val="008A7FF9"/>
    <w:rsid w:val="008E766C"/>
    <w:rsid w:val="009517D6"/>
    <w:rsid w:val="00952DFA"/>
    <w:rsid w:val="00975043"/>
    <w:rsid w:val="009F2B54"/>
    <w:rsid w:val="00A25DFF"/>
    <w:rsid w:val="00A272CC"/>
    <w:rsid w:val="00A54682"/>
    <w:rsid w:val="00AD39F4"/>
    <w:rsid w:val="00B1011D"/>
    <w:rsid w:val="00B73CCE"/>
    <w:rsid w:val="00BC5B8A"/>
    <w:rsid w:val="00BE1976"/>
    <w:rsid w:val="00C62C81"/>
    <w:rsid w:val="00CF4D56"/>
    <w:rsid w:val="00D1131D"/>
    <w:rsid w:val="00D36F7C"/>
    <w:rsid w:val="00D43A17"/>
    <w:rsid w:val="00D724EA"/>
    <w:rsid w:val="00E02B1F"/>
    <w:rsid w:val="00E10EB9"/>
    <w:rsid w:val="00E13EC8"/>
    <w:rsid w:val="00EE7319"/>
    <w:rsid w:val="00EF0771"/>
    <w:rsid w:val="00F00271"/>
    <w:rsid w:val="00F121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383A0"/>
  <w14:defaultImageDpi w14:val="300"/>
  <w15:docId w15:val="{5879180A-581E-48BE-ACC8-BB18AB22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3A2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83A2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7EB"/>
    <w:rPr>
      <w:rFonts w:ascii="Lucida Grande" w:hAnsi="Lucida Grande" w:cs="Lucida Grande"/>
      <w:sz w:val="18"/>
      <w:szCs w:val="18"/>
    </w:rPr>
  </w:style>
  <w:style w:type="character" w:styleId="Hyperlink">
    <w:name w:val="Hyperlink"/>
    <w:basedOn w:val="DefaultParagraphFont"/>
    <w:uiPriority w:val="99"/>
    <w:unhideWhenUsed/>
    <w:rsid w:val="00D1131D"/>
    <w:rPr>
      <w:color w:val="0000FF" w:themeColor="hyperlink"/>
      <w:u w:val="single"/>
    </w:rPr>
  </w:style>
  <w:style w:type="paragraph" w:styleId="HTMLPreformatted">
    <w:name w:val="HTML Preformatted"/>
    <w:basedOn w:val="Normal"/>
    <w:link w:val="HTMLPreformattedChar"/>
    <w:uiPriority w:val="99"/>
    <w:unhideWhenUsed/>
    <w:rsid w:val="00535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35C67"/>
    <w:rPr>
      <w:rFonts w:ascii="Courier New" w:eastAsia="Times New Roman" w:hAnsi="Courier New" w:cs="Courier New"/>
      <w:sz w:val="20"/>
      <w:szCs w:val="20"/>
      <w:lang w:eastAsia="en-GB"/>
    </w:rPr>
  </w:style>
  <w:style w:type="paragraph" w:styleId="ListParagraph">
    <w:name w:val="List Paragraph"/>
    <w:basedOn w:val="Normal"/>
    <w:uiPriority w:val="34"/>
    <w:qFormat/>
    <w:rsid w:val="00821DCB"/>
    <w:pPr>
      <w:ind w:left="720"/>
      <w:contextualSpacing/>
    </w:pPr>
  </w:style>
  <w:style w:type="paragraph" w:styleId="NormalWeb">
    <w:name w:val="Normal (Web)"/>
    <w:basedOn w:val="Normal"/>
    <w:uiPriority w:val="99"/>
    <w:unhideWhenUsed/>
    <w:rsid w:val="00A54682"/>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A54682"/>
  </w:style>
  <w:style w:type="character" w:customStyle="1" w:styleId="apple-converted-space">
    <w:name w:val="apple-converted-space"/>
    <w:basedOn w:val="DefaultParagraphFont"/>
    <w:rsid w:val="00A54682"/>
  </w:style>
  <w:style w:type="paragraph" w:styleId="Header">
    <w:name w:val="header"/>
    <w:basedOn w:val="Normal"/>
    <w:link w:val="HeaderChar"/>
    <w:uiPriority w:val="99"/>
    <w:unhideWhenUsed/>
    <w:rsid w:val="00783A20"/>
    <w:pPr>
      <w:tabs>
        <w:tab w:val="center" w:pos="4513"/>
        <w:tab w:val="right" w:pos="9026"/>
      </w:tabs>
    </w:pPr>
  </w:style>
  <w:style w:type="character" w:customStyle="1" w:styleId="HeaderChar">
    <w:name w:val="Header Char"/>
    <w:basedOn w:val="DefaultParagraphFont"/>
    <w:link w:val="Header"/>
    <w:uiPriority w:val="99"/>
    <w:rsid w:val="00783A20"/>
  </w:style>
  <w:style w:type="paragraph" w:styleId="Footer">
    <w:name w:val="footer"/>
    <w:basedOn w:val="Normal"/>
    <w:link w:val="FooterChar"/>
    <w:uiPriority w:val="99"/>
    <w:unhideWhenUsed/>
    <w:rsid w:val="00783A20"/>
    <w:pPr>
      <w:tabs>
        <w:tab w:val="center" w:pos="4513"/>
        <w:tab w:val="right" w:pos="9026"/>
      </w:tabs>
    </w:pPr>
  </w:style>
  <w:style w:type="character" w:customStyle="1" w:styleId="FooterChar">
    <w:name w:val="Footer Char"/>
    <w:basedOn w:val="DefaultParagraphFont"/>
    <w:link w:val="Footer"/>
    <w:uiPriority w:val="99"/>
    <w:rsid w:val="00783A20"/>
  </w:style>
  <w:style w:type="character" w:customStyle="1" w:styleId="Heading1Char">
    <w:name w:val="Heading 1 Char"/>
    <w:basedOn w:val="DefaultParagraphFont"/>
    <w:link w:val="Heading1"/>
    <w:uiPriority w:val="9"/>
    <w:rsid w:val="00783A2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783A20"/>
    <w:rPr>
      <w:rFonts w:asciiTheme="majorHAnsi" w:eastAsiaTheme="majorEastAsia" w:hAnsiTheme="majorHAnsi" w:cstheme="majorBidi"/>
      <w:b/>
      <w:bCs/>
      <w:color w:val="4F81BD" w:themeColor="accent1"/>
      <w:sz w:val="26"/>
      <w:szCs w:val="26"/>
      <w:lang w:eastAsia="en-US"/>
    </w:rPr>
  </w:style>
  <w:style w:type="paragraph" w:styleId="Title">
    <w:name w:val="Title"/>
    <w:basedOn w:val="Normal"/>
    <w:next w:val="Normal"/>
    <w:link w:val="TitleChar"/>
    <w:uiPriority w:val="10"/>
    <w:qFormat/>
    <w:rsid w:val="00783A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783A20"/>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5898">
      <w:bodyDiv w:val="1"/>
      <w:marLeft w:val="0"/>
      <w:marRight w:val="0"/>
      <w:marTop w:val="0"/>
      <w:marBottom w:val="0"/>
      <w:divBdr>
        <w:top w:val="none" w:sz="0" w:space="0" w:color="auto"/>
        <w:left w:val="none" w:sz="0" w:space="0" w:color="auto"/>
        <w:bottom w:val="none" w:sz="0" w:space="0" w:color="auto"/>
        <w:right w:val="none" w:sz="0" w:space="0" w:color="auto"/>
      </w:divBdr>
    </w:div>
    <w:div w:id="347801964">
      <w:bodyDiv w:val="1"/>
      <w:marLeft w:val="0"/>
      <w:marRight w:val="0"/>
      <w:marTop w:val="0"/>
      <w:marBottom w:val="0"/>
      <w:divBdr>
        <w:top w:val="none" w:sz="0" w:space="0" w:color="auto"/>
        <w:left w:val="none" w:sz="0" w:space="0" w:color="auto"/>
        <w:bottom w:val="none" w:sz="0" w:space="0" w:color="auto"/>
        <w:right w:val="none" w:sz="0" w:space="0" w:color="auto"/>
      </w:divBdr>
    </w:div>
    <w:div w:id="1520581413">
      <w:bodyDiv w:val="1"/>
      <w:marLeft w:val="0"/>
      <w:marRight w:val="0"/>
      <w:marTop w:val="0"/>
      <w:marBottom w:val="0"/>
      <w:divBdr>
        <w:top w:val="none" w:sz="0" w:space="0" w:color="auto"/>
        <w:left w:val="none" w:sz="0" w:space="0" w:color="auto"/>
        <w:bottom w:val="none" w:sz="0" w:space="0" w:color="auto"/>
        <w:right w:val="none" w:sz="0" w:space="0" w:color="auto"/>
      </w:divBdr>
    </w:div>
    <w:div w:id="2046635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pile.com/b/lckGFN/uurB" TargetMode="External"/><Relationship Id="rId13" Type="http://schemas.openxmlformats.org/officeDocument/2006/relationships/hyperlink" Target="http://paperpile.com/b/lckGFN/nwWV" TargetMode="External"/><Relationship Id="rId3" Type="http://schemas.openxmlformats.org/officeDocument/2006/relationships/settings" Target="settings.xml"/><Relationship Id="rId7" Type="http://schemas.openxmlformats.org/officeDocument/2006/relationships/hyperlink" Target="mailto:edi.prifti@ird.fr" TargetMode="External"/><Relationship Id="rId12" Type="http://schemas.openxmlformats.org/officeDocument/2006/relationships/hyperlink" Target="http://dx.doi.org/10.1016/s0140-6736(99)02107-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perpile.com/b/lckGFN/nwW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aperpile.com/b/lckGFN/uurB" TargetMode="External"/><Relationship Id="rId4" Type="http://schemas.openxmlformats.org/officeDocument/2006/relationships/webSettings" Target="webSettings.xml"/><Relationship Id="rId9" Type="http://schemas.openxmlformats.org/officeDocument/2006/relationships/hyperlink" Target="http://dx.doi.org/10.2165/00003495-199447010-0000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688</Words>
  <Characters>3927</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lri</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dc:creator>
  <cp:lastModifiedBy>Edi Prifti</cp:lastModifiedBy>
  <cp:revision>10</cp:revision>
  <cp:lastPrinted>2016-09-13T15:18:00Z</cp:lastPrinted>
  <dcterms:created xsi:type="dcterms:W3CDTF">2020-11-29T11:01:00Z</dcterms:created>
  <dcterms:modified xsi:type="dcterms:W3CDTF">2021-01-08T12:57:00Z</dcterms:modified>
</cp:coreProperties>
</file>